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F74" w14:textId="77777777" w:rsidR="00FD4BFE" w:rsidRPr="00FD4BFE" w:rsidRDefault="00FD4BFE" w:rsidP="00FD4BFE">
      <w:pPr>
        <w:widowControl/>
        <w:shd w:val="clear" w:color="auto" w:fill="FFFFFF"/>
        <w:spacing w:after="210" w:line="312" w:lineRule="atLeast"/>
        <w:jc w:val="center"/>
        <w:textAlignment w:val="baseline"/>
        <w:outlineLvl w:val="0"/>
        <w:rPr>
          <w:rFonts w:ascii="Open Sans" w:eastAsia="宋体" w:hAnsi="Open Sans" w:cs="Open Sans"/>
          <w:b/>
          <w:bCs/>
          <w:color w:val="565A5F"/>
          <w:kern w:val="36"/>
          <w:sz w:val="48"/>
          <w:szCs w:val="48"/>
        </w:rPr>
      </w:pPr>
      <w:r w:rsidRPr="00FD4BFE">
        <w:rPr>
          <w:rFonts w:ascii="Open Sans" w:eastAsia="宋体" w:hAnsi="Open Sans" w:cs="Open Sans"/>
          <w:b/>
          <w:bCs/>
          <w:color w:val="565A5F"/>
          <w:kern w:val="36"/>
          <w:sz w:val="48"/>
          <w:szCs w:val="48"/>
        </w:rPr>
        <w:t>《中华人民共和国标准化法》</w:t>
      </w:r>
    </w:p>
    <w:p w14:paraId="2D87AF4F" w14:textId="77777777" w:rsidR="00FD4BFE" w:rsidRDefault="00FD4BFE" w:rsidP="00FD4BFE">
      <w:pPr>
        <w:jc w:val="center"/>
      </w:pPr>
      <w:r w:rsidRPr="00FD4BFE">
        <w:rPr>
          <w:rFonts w:hint="eastAsia"/>
        </w:rPr>
        <w:t>（</w:t>
      </w:r>
      <w:r w:rsidRPr="00FD4BFE">
        <w:t xml:space="preserve">1988年12月29日第七届全国人民代表大会常务委员会第五次会议通过　</w:t>
      </w:r>
    </w:p>
    <w:p w14:paraId="7EB6FB74" w14:textId="5AF96AEB" w:rsidR="00E57E61" w:rsidRDefault="00FD4BFE" w:rsidP="00FD4BFE">
      <w:pPr>
        <w:jc w:val="center"/>
      </w:pPr>
      <w:r w:rsidRPr="00FD4BFE">
        <w:t>2017年11月4日第十二届全国人民代表大会常务委员会第三十次会议修订）</w:t>
      </w:r>
    </w:p>
    <w:p w14:paraId="5E39D253" w14:textId="6B46B4A8" w:rsidR="00FD4BFE" w:rsidRDefault="00FD4BFE"/>
    <w:p w14:paraId="41571E02" w14:textId="77777777" w:rsidR="00FD4BFE" w:rsidRPr="00FD4BFE" w:rsidRDefault="00FD4BFE" w:rsidP="00FD4BFE">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FD4BFE">
        <w:rPr>
          <w:rFonts w:ascii="Open Sans" w:eastAsia="宋体" w:hAnsi="Open Sans" w:cs="Open Sans"/>
          <w:b/>
          <w:bCs/>
          <w:color w:val="565A5F"/>
          <w:kern w:val="0"/>
          <w:sz w:val="36"/>
          <w:szCs w:val="36"/>
        </w:rPr>
        <w:t>第一章　总　　则</w:t>
      </w:r>
    </w:p>
    <w:p w14:paraId="4626FA22"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第一条　为了加强标准化工作，提升产品和服务质量，促进科学技术进步，保障人身健康和生命财产安全，维护国家安全、生态环境安全，提高经济社会发展水平，制定本法。</w:t>
      </w:r>
    </w:p>
    <w:p w14:paraId="6056C82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第二条　本法所称标准（含标准样品），是指农业、工业、服务业以及社会事业等领域需要统一的技术要求。</w:t>
      </w:r>
    </w:p>
    <w:p w14:paraId="7C49B69D"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标准包括国家标准、行业标准、地方标准和团体标准、企业标准。国家标准分为强制性标准、推荐性标准，行业标准、地方标准是推荐性标准。</w:t>
      </w:r>
    </w:p>
    <w:p w14:paraId="32EFB08E"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强制性标准必须执行。国家鼓励采用推荐性标准。</w:t>
      </w:r>
    </w:p>
    <w:p w14:paraId="3054F374"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第三条　标准化工作的任务是制定标准、组织实施标准以及对标准的制定、实施进行监督。</w:t>
      </w:r>
    </w:p>
    <w:p w14:paraId="460C880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县级以上人民政府应当将标准化工作纳入本级国民经济和社会发展规划，将标准化工作经费纳入本级预算。</w:t>
      </w:r>
    </w:p>
    <w:p w14:paraId="69CA403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第四条　制定标准应当在科学技术研究成果和社会实践经验的基础上，深入调查论证，广泛征求意见，保证标准的科学性、规范性、时效性，提高标准质量。</w:t>
      </w:r>
    </w:p>
    <w:p w14:paraId="0F0D69A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第五条　国务院标准化行政主管部门统一管理全国标准化工作。国务院有关行政主管部门分工管理本部门、本行业的标准化工作。</w:t>
      </w:r>
    </w:p>
    <w:p w14:paraId="1099E017"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县级以上地方人民政府标准化行政主管部门统一管理本行政区域内的标准化工作。县级以上地方人民政府有关行政主管部门分工管理本行政区域内本部门、本行业的标准化工作。</w:t>
      </w:r>
    </w:p>
    <w:p w14:paraId="7A369856"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第六条　国务院建立标准化协调机制，统筹推进标准化重大改革，研究标准化重大政策，对跨部门跨领域、存在重大争议标准的制定和实施进行协调。</w:t>
      </w:r>
    </w:p>
    <w:p w14:paraId="1B7F0E1C"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lastRenderedPageBreak/>
        <w:t>设区的市级以上地方人民政府可以根据工作需要建立标准化协调机制，统筹协调本行政区域内标准化工作重大事项。</w:t>
      </w:r>
    </w:p>
    <w:p w14:paraId="744D0D2E"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第七条　国家鼓励企业、社会团体和教育、科研机构等开展或者参与标准化工作。</w:t>
      </w:r>
    </w:p>
    <w:p w14:paraId="4AFF82B7"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第八条　国家积极推动参与国际标准化活动，开展标准化对外合作与交流，参与制定国际标准，结合国情采用国际标准，推进中国标准与国外标准之间的转化运用。</w:t>
      </w:r>
    </w:p>
    <w:p w14:paraId="47467AA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国家鼓励企业、社会团体和教育、科研机构等参与国际标准化活动。</w:t>
      </w:r>
    </w:p>
    <w:p w14:paraId="75DB254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第九条　对在标准化工作中做出显著成绩的单位和个人，按照国家有关规定给予表彰和奖励。</w:t>
      </w:r>
    </w:p>
    <w:p w14:paraId="73326790" w14:textId="77777777" w:rsidR="00FD4BFE" w:rsidRPr="00FD4BFE" w:rsidRDefault="00FD4BFE" w:rsidP="00FD4BFE">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FD4BFE">
        <w:rPr>
          <w:rFonts w:ascii="Open Sans" w:eastAsia="宋体" w:hAnsi="Open Sans" w:cs="Open Sans"/>
          <w:b/>
          <w:bCs/>
          <w:color w:val="565A5F"/>
          <w:kern w:val="0"/>
          <w:sz w:val="36"/>
          <w:szCs w:val="36"/>
        </w:rPr>
        <w:t>第二章　标准的制定</w:t>
      </w:r>
    </w:p>
    <w:p w14:paraId="6FBBFDDD"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第十条　对保障人身健康和生命财产安全、国家安全、生态环境安全以及满足经济社会管理基本需要的技术要求，应当制定强制性国家标准。</w:t>
      </w:r>
    </w:p>
    <w:p w14:paraId="1A06FF8C"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14:paraId="198665DE"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14:paraId="53FEBE7A"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强制性国家标准由国务院批准发布或者授权批准发布。</w:t>
      </w:r>
    </w:p>
    <w:p w14:paraId="6EDE3D7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法律、行政法规和国务院决定对强制性标准的制定另有规定的，从其规定。</w:t>
      </w:r>
    </w:p>
    <w:p w14:paraId="5EE7D9D6"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第十一条　对满足基础通用、与强制性国家标准配套、对各有关行业起引领作用等需要的技术要求，可以制定推荐性国家标准。</w:t>
      </w:r>
    </w:p>
    <w:p w14:paraId="7F9CD32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lastRenderedPageBreak/>
        <w:t>推荐性国家标准由国务院标准化行政主管部门制定。</w:t>
      </w:r>
    </w:p>
    <w:p w14:paraId="3E5DC5BA"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第十二条　对没有推荐性国家标准、需要在全国某个行业范围内统一的技术要求，可以制定行业标准。</w:t>
      </w:r>
    </w:p>
    <w:p w14:paraId="2E7757E6"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行业标准由国务院有关行政主管部门制定，报国务院标准化行政主管部门备案。</w:t>
      </w:r>
    </w:p>
    <w:p w14:paraId="3373D88A"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第十三条　为满足地方自然条件、风俗习惯等特殊技术要求，可以制定地方标准。</w:t>
      </w:r>
    </w:p>
    <w:p w14:paraId="7E46F2A2"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14:paraId="02D71C27"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第十四条　对保障人身健康和生命财产安全、国家安全、生态环境安全以及经济社会发展所急需的标准项目，制定标准的行政主管部门应当优先立项并及时完成。</w:t>
      </w:r>
    </w:p>
    <w:p w14:paraId="115FBBD8"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第十五条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14:paraId="20B5FF6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第十六条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14:paraId="0112CF4F"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第十七条　强制性标准文本应当免费向社会公开。国家推动免费向社会公开推荐性标准文本。</w:t>
      </w:r>
    </w:p>
    <w:p w14:paraId="49A7BD7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第十八条　国家鼓励学会、协会、商会、联合会、产业技术联盟等社会团体协调相关市场主体共同制定满足市场和创新需要的团体标准，由本团体成员约定采用或者按照本团体的规定供社会自愿采用。</w:t>
      </w:r>
    </w:p>
    <w:p w14:paraId="431CB881"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lastRenderedPageBreak/>
        <w:t>制定团体标准，应当遵循开放、透明、公平的原则，保证各参与主体获取相关信息，反映各参与主体的共同需求，并应当组织对标准相关事项进行调查分析、实验、论证。</w:t>
      </w:r>
    </w:p>
    <w:p w14:paraId="3FDF013C"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国务院标准化行政主管部门会同国务院有关行政主管部门对团体标准的制定进行规范、引导和监督。</w:t>
      </w:r>
    </w:p>
    <w:p w14:paraId="693F228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第十九条　企业可以根据需要自行制定企业标准，或者与其他企业联合制定企业标准。</w:t>
      </w:r>
    </w:p>
    <w:p w14:paraId="361B822F"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第二十条　国家支持在重要行业、战略性新兴产业、关键共性技术等领域利用自主创新技术制定团体标准、企业标准。</w:t>
      </w:r>
    </w:p>
    <w:p w14:paraId="585E1E5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第二十一条　推荐性国家标准、行业标准、地方标准、团体标准、企业标准的技术要求不得低于强制性国家标准的相关技术要求。</w:t>
      </w:r>
    </w:p>
    <w:p w14:paraId="2DBDC9B7"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国家鼓励社会团体、企业制定高于推荐性标准相关技术要求的团体标准、企业标准。</w:t>
      </w:r>
    </w:p>
    <w:p w14:paraId="64F0457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第二十二条　制定标准应当有利于科学合理利用资源，推广科学技术成果，增强产品的安全性、通用性、可替换性，提高经济效益、社会效益、生态效益，做到技术上先进、经济上合理。</w:t>
      </w:r>
    </w:p>
    <w:p w14:paraId="70A6248C"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禁止利用标准实施妨碍商品、服务自由流通等排除、限制市场竞争的行为。</w:t>
      </w:r>
    </w:p>
    <w:p w14:paraId="30D4F6C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第二十三条　国家推进标准化军民融合和资源共享，提升军民标准通用化水平，积极推动在国防和军队建设中采用先进适用的民用标准，并将先进适用的军用标准转化为民用标准。</w:t>
      </w:r>
    </w:p>
    <w:p w14:paraId="750C5475"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第二十四条　标准应当按照编号规则进行编号。标准的编号规则由国务院标准化行政主管部门制定并公布。</w:t>
      </w:r>
    </w:p>
    <w:p w14:paraId="75110BBB" w14:textId="77777777" w:rsidR="00FD4BFE" w:rsidRPr="00FD4BFE" w:rsidRDefault="00FD4BFE" w:rsidP="00FD4BFE">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FD4BFE">
        <w:rPr>
          <w:rFonts w:ascii="Open Sans" w:eastAsia="宋体" w:hAnsi="Open Sans" w:cs="Open Sans"/>
          <w:b/>
          <w:bCs/>
          <w:color w:val="565A5F"/>
          <w:kern w:val="0"/>
          <w:sz w:val="36"/>
          <w:szCs w:val="36"/>
        </w:rPr>
        <w:t>第三章　标准的实施</w:t>
      </w:r>
    </w:p>
    <w:p w14:paraId="29FBEF42"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第二十五条　不符合强制性标准的产品、服务，不得生产、销售、进口或者提供。</w:t>
      </w:r>
    </w:p>
    <w:p w14:paraId="4116873A"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第二十六条　出口产品、服务的技术要求，按照合同的约定执行。</w:t>
      </w:r>
    </w:p>
    <w:p w14:paraId="184E8427"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lastRenderedPageBreak/>
        <w:t>第二十七条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14:paraId="17309BF8"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企业应当按照标准组织生产经营活动，其生产的产品、提供的服务应当符合企业公开标准的技术要求。</w:t>
      </w:r>
    </w:p>
    <w:p w14:paraId="3EDC3DBA"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第二十八条　企业研制新产品、改进产品，进行技术改造，应当符合本法规定的标准化要求。</w:t>
      </w:r>
    </w:p>
    <w:p w14:paraId="2238F11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第二十九条　国家建立强制性标准实施情况统计分析报告制度。</w:t>
      </w:r>
    </w:p>
    <w:p w14:paraId="7D860E77"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14:paraId="1AE5E8E3"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第三十条　国务院标准化行政主管部门根据标准实施信息反馈、评估、复审情况，对有关标准之间重复交叉或者不衔接配套的，应当会同国务院有关行政主管部门作出处理或者通过国务院标准化协调机制处理。</w:t>
      </w:r>
    </w:p>
    <w:p w14:paraId="0124177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第三十一条　县级以上人民政府应当支持开展标准化试点示范和宣传工作，传播标准化理念，推广标准化经验，推动全社会运用标准化方式组织生产、经营、管理和服务</w:t>
      </w:r>
      <w:r w:rsidRPr="00FD4BFE">
        <w:rPr>
          <w:rFonts w:ascii="Open Sans" w:eastAsia="宋体" w:hAnsi="Open Sans" w:cs="Open Sans"/>
          <w:color w:val="565A5F"/>
          <w:kern w:val="0"/>
          <w:szCs w:val="21"/>
        </w:rPr>
        <w:t>,</w:t>
      </w:r>
      <w:r w:rsidRPr="00FD4BFE">
        <w:rPr>
          <w:rFonts w:ascii="Open Sans" w:eastAsia="宋体" w:hAnsi="Open Sans" w:cs="Open Sans"/>
          <w:color w:val="565A5F"/>
          <w:kern w:val="0"/>
          <w:szCs w:val="21"/>
        </w:rPr>
        <w:t>发挥标准对促进转型升级、引领创新驱动的支撑作用。</w:t>
      </w:r>
    </w:p>
    <w:p w14:paraId="60A5299D" w14:textId="77777777" w:rsidR="00FD4BFE" w:rsidRPr="00FD4BFE" w:rsidRDefault="00FD4BFE" w:rsidP="00FD4BFE">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FD4BFE">
        <w:rPr>
          <w:rFonts w:ascii="Open Sans" w:eastAsia="宋体" w:hAnsi="Open Sans" w:cs="Open Sans"/>
          <w:b/>
          <w:bCs/>
          <w:color w:val="565A5F"/>
          <w:kern w:val="0"/>
          <w:sz w:val="36"/>
          <w:szCs w:val="36"/>
        </w:rPr>
        <w:t>第四章　监督管理</w:t>
      </w:r>
    </w:p>
    <w:p w14:paraId="3B3A4FC4"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第三十二条　县级以上人民政府标准化行政主管部门、有关行政主管部门依据法定职责</w:t>
      </w:r>
      <w:r w:rsidRPr="00FD4BFE">
        <w:rPr>
          <w:rFonts w:ascii="Open Sans" w:eastAsia="宋体" w:hAnsi="Open Sans" w:cs="Open Sans"/>
          <w:color w:val="565A5F"/>
          <w:kern w:val="0"/>
          <w:szCs w:val="21"/>
        </w:rPr>
        <w:t>,</w:t>
      </w:r>
      <w:r w:rsidRPr="00FD4BFE">
        <w:rPr>
          <w:rFonts w:ascii="Open Sans" w:eastAsia="宋体" w:hAnsi="Open Sans" w:cs="Open Sans"/>
          <w:color w:val="565A5F"/>
          <w:kern w:val="0"/>
          <w:szCs w:val="21"/>
        </w:rPr>
        <w:t>对标准的制定进行指导和监督，对标准的实施进行监督检查。</w:t>
      </w:r>
    </w:p>
    <w:p w14:paraId="4712EE71"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第三十三条　国务院有关行政主管部门在标准制定、实施过程中出现争议的，由国务院标准化行政主管部门组织协商；协商不成的，由国务院标准化协调机制解决。</w:t>
      </w:r>
    </w:p>
    <w:p w14:paraId="3C522F88"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lastRenderedPageBreak/>
        <w:t>第三十四条　国务院有关行政主管部门、设区的市级以上地方人民政府标准化行政主管部门未依照本法规定对标准进行编号、复审或者备案的，国务院标准化行政主管部门应当要求其说明情况，并限期改正。</w:t>
      </w:r>
    </w:p>
    <w:p w14:paraId="37F63D03"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第三十五条　任何单位或者个人有权向标准化行政主管部门、有关行政主管部门举报、投诉违反本法规定的行为。</w:t>
      </w:r>
    </w:p>
    <w:p w14:paraId="7C8F764D"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14:paraId="26BA5C7D" w14:textId="77777777" w:rsidR="00FD4BFE" w:rsidRPr="00FD4BFE" w:rsidRDefault="00FD4BFE" w:rsidP="00FD4BFE">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FD4BFE">
        <w:rPr>
          <w:rFonts w:ascii="Open Sans" w:eastAsia="宋体" w:hAnsi="Open Sans" w:cs="Open Sans"/>
          <w:b/>
          <w:bCs/>
          <w:color w:val="565A5F"/>
          <w:kern w:val="0"/>
          <w:sz w:val="36"/>
          <w:szCs w:val="36"/>
        </w:rPr>
        <w:t>第五章　法律责任</w:t>
      </w:r>
    </w:p>
    <w:p w14:paraId="567AEC45"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第三十六条　生产、销售、进口产品或者提供服务不符合强制性标准，或者企业生产的产品、提供的服务不符合其公开标准的技术要求的，依法承担民事责任。</w:t>
      </w:r>
    </w:p>
    <w:p w14:paraId="44C6EA22"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第三十七条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14:paraId="1E10F6BE"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第三十八条　企业未依照本法规定公开其执行的标准的，由标准化行政主管部门责令限期改正；逾期不改正的，在标准信息公共服务平台上公示。</w:t>
      </w:r>
    </w:p>
    <w:p w14:paraId="0BD68914"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第三十九条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14:paraId="405584A1"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14:paraId="2BCDEF74"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lastRenderedPageBreak/>
        <w:t>违反本法第二十二条第二款规定，利用标准实施排除、限制市场竞争行为的，依照《中华人民共和国反垄断法》等法律、行政法规的规定处理。</w:t>
      </w:r>
    </w:p>
    <w:p w14:paraId="1667FC4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第四十条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14:paraId="2E44E530"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14:paraId="24193649"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第四十一条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14:paraId="76444BCF"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14:paraId="351D345E"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第四十三条　标准化工作的监督、管理人员滥用职权、玩忽职守、徇私舞弊的，依法给予处分；构成犯罪的，依法追究刑事责任。</w:t>
      </w:r>
    </w:p>
    <w:p w14:paraId="3C6ED0D7" w14:textId="77777777" w:rsidR="00FD4BFE" w:rsidRPr="00FD4BFE" w:rsidRDefault="00FD4BFE" w:rsidP="00FD4BFE">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FD4BFE">
        <w:rPr>
          <w:rFonts w:ascii="Open Sans" w:eastAsia="宋体" w:hAnsi="Open Sans" w:cs="Open Sans"/>
          <w:b/>
          <w:bCs/>
          <w:color w:val="565A5F"/>
          <w:kern w:val="0"/>
          <w:sz w:val="36"/>
          <w:szCs w:val="36"/>
        </w:rPr>
        <w:t>第六章　附　　则</w:t>
      </w:r>
    </w:p>
    <w:p w14:paraId="024EA805"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第四十四条　军用标准的制定、实施和监督办法，由国务院、中央军事委员会另行制定。</w:t>
      </w:r>
    </w:p>
    <w:p w14:paraId="1E90681D" w14:textId="77777777" w:rsidR="00FD4BFE" w:rsidRPr="00FD4BFE" w:rsidRDefault="00FD4BFE" w:rsidP="00FD4BFE">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FD4BFE">
        <w:rPr>
          <w:rFonts w:ascii="Open Sans" w:eastAsia="宋体" w:hAnsi="Open Sans" w:cs="Open Sans"/>
          <w:color w:val="565A5F"/>
          <w:kern w:val="0"/>
          <w:szCs w:val="21"/>
        </w:rPr>
        <w:t>第四十五条　本法自</w:t>
      </w:r>
      <w:r w:rsidRPr="00FD4BFE">
        <w:rPr>
          <w:rFonts w:ascii="Open Sans" w:eastAsia="宋体" w:hAnsi="Open Sans" w:cs="Open Sans"/>
          <w:color w:val="565A5F"/>
          <w:kern w:val="0"/>
          <w:szCs w:val="21"/>
        </w:rPr>
        <w:t>2018</w:t>
      </w:r>
      <w:r w:rsidRPr="00FD4BFE">
        <w:rPr>
          <w:rFonts w:ascii="Open Sans" w:eastAsia="宋体" w:hAnsi="Open Sans" w:cs="Open Sans"/>
          <w:color w:val="565A5F"/>
          <w:kern w:val="0"/>
          <w:szCs w:val="21"/>
        </w:rPr>
        <w:t>年</w:t>
      </w:r>
      <w:r w:rsidRPr="00FD4BFE">
        <w:rPr>
          <w:rFonts w:ascii="Open Sans" w:eastAsia="宋体" w:hAnsi="Open Sans" w:cs="Open Sans"/>
          <w:color w:val="565A5F"/>
          <w:kern w:val="0"/>
          <w:szCs w:val="21"/>
        </w:rPr>
        <w:t>1</w:t>
      </w:r>
      <w:r w:rsidRPr="00FD4BFE">
        <w:rPr>
          <w:rFonts w:ascii="Open Sans" w:eastAsia="宋体" w:hAnsi="Open Sans" w:cs="Open Sans"/>
          <w:color w:val="565A5F"/>
          <w:kern w:val="0"/>
          <w:szCs w:val="21"/>
        </w:rPr>
        <w:t>月</w:t>
      </w:r>
      <w:r w:rsidRPr="00FD4BFE">
        <w:rPr>
          <w:rFonts w:ascii="Open Sans" w:eastAsia="宋体" w:hAnsi="Open Sans" w:cs="Open Sans"/>
          <w:color w:val="565A5F"/>
          <w:kern w:val="0"/>
          <w:szCs w:val="21"/>
        </w:rPr>
        <w:t>1</w:t>
      </w:r>
      <w:r w:rsidRPr="00FD4BFE">
        <w:rPr>
          <w:rFonts w:ascii="Open Sans" w:eastAsia="宋体" w:hAnsi="Open Sans" w:cs="Open Sans"/>
          <w:color w:val="565A5F"/>
          <w:kern w:val="0"/>
          <w:szCs w:val="21"/>
        </w:rPr>
        <w:t>日起施行。</w:t>
      </w:r>
    </w:p>
    <w:p w14:paraId="128D9090" w14:textId="77777777" w:rsidR="00FD4BFE" w:rsidRPr="00FD4BFE" w:rsidRDefault="00FD4BFE">
      <w:pPr>
        <w:rPr>
          <w:rFonts w:hint="eastAsia"/>
        </w:rPr>
      </w:pPr>
    </w:p>
    <w:sectPr w:rsidR="00FD4BFE" w:rsidRPr="00FD4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9A22" w14:textId="77777777" w:rsidR="007A141F" w:rsidRDefault="007A141F" w:rsidP="00FD4BFE">
      <w:r>
        <w:separator/>
      </w:r>
    </w:p>
  </w:endnote>
  <w:endnote w:type="continuationSeparator" w:id="0">
    <w:p w14:paraId="102EBC20" w14:textId="77777777" w:rsidR="007A141F" w:rsidRDefault="007A141F" w:rsidP="00F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3900" w14:textId="77777777" w:rsidR="007A141F" w:rsidRDefault="007A141F" w:rsidP="00FD4BFE">
      <w:r>
        <w:separator/>
      </w:r>
    </w:p>
  </w:footnote>
  <w:footnote w:type="continuationSeparator" w:id="0">
    <w:p w14:paraId="3183CC53" w14:textId="77777777" w:rsidR="007A141F" w:rsidRDefault="007A141F" w:rsidP="00FD4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B7"/>
    <w:rsid w:val="007A141F"/>
    <w:rsid w:val="00D851B7"/>
    <w:rsid w:val="00E57E61"/>
    <w:rsid w:val="00FD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1DDD9"/>
  <w15:chartTrackingRefBased/>
  <w15:docId w15:val="{933AE21B-DECD-4911-BA00-B17C7D72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D4B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B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4BFE"/>
    <w:rPr>
      <w:sz w:val="18"/>
      <w:szCs w:val="18"/>
    </w:rPr>
  </w:style>
  <w:style w:type="paragraph" w:styleId="a5">
    <w:name w:val="footer"/>
    <w:basedOn w:val="a"/>
    <w:link w:val="a6"/>
    <w:uiPriority w:val="99"/>
    <w:unhideWhenUsed/>
    <w:rsid w:val="00FD4BFE"/>
    <w:pPr>
      <w:tabs>
        <w:tab w:val="center" w:pos="4153"/>
        <w:tab w:val="right" w:pos="8306"/>
      </w:tabs>
      <w:snapToGrid w:val="0"/>
      <w:jc w:val="left"/>
    </w:pPr>
    <w:rPr>
      <w:sz w:val="18"/>
      <w:szCs w:val="18"/>
    </w:rPr>
  </w:style>
  <w:style w:type="character" w:customStyle="1" w:styleId="a6">
    <w:name w:val="页脚 字符"/>
    <w:basedOn w:val="a0"/>
    <w:link w:val="a5"/>
    <w:uiPriority w:val="99"/>
    <w:rsid w:val="00FD4BFE"/>
    <w:rPr>
      <w:sz w:val="18"/>
      <w:szCs w:val="18"/>
    </w:rPr>
  </w:style>
  <w:style w:type="character" w:customStyle="1" w:styleId="20">
    <w:name w:val="标题 2 字符"/>
    <w:basedOn w:val="a0"/>
    <w:link w:val="2"/>
    <w:uiPriority w:val="9"/>
    <w:rsid w:val="00FD4BFE"/>
    <w:rPr>
      <w:rFonts w:ascii="宋体" w:eastAsia="宋体" w:hAnsi="宋体" w:cs="宋体"/>
      <w:b/>
      <w:bCs/>
      <w:kern w:val="0"/>
      <w:sz w:val="36"/>
      <w:szCs w:val="36"/>
    </w:rPr>
  </w:style>
  <w:style w:type="paragraph" w:styleId="a7">
    <w:name w:val="Normal (Web)"/>
    <w:basedOn w:val="a"/>
    <w:uiPriority w:val="99"/>
    <w:semiHidden/>
    <w:unhideWhenUsed/>
    <w:rsid w:val="00FD4B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0203">
      <w:bodyDiv w:val="1"/>
      <w:marLeft w:val="0"/>
      <w:marRight w:val="0"/>
      <w:marTop w:val="0"/>
      <w:marBottom w:val="0"/>
      <w:divBdr>
        <w:top w:val="none" w:sz="0" w:space="0" w:color="auto"/>
        <w:left w:val="none" w:sz="0" w:space="0" w:color="auto"/>
        <w:bottom w:val="none" w:sz="0" w:space="0" w:color="auto"/>
        <w:right w:val="none" w:sz="0" w:space="0" w:color="auto"/>
      </w:divBdr>
    </w:div>
    <w:div w:id="263809992">
      <w:bodyDiv w:val="1"/>
      <w:marLeft w:val="0"/>
      <w:marRight w:val="0"/>
      <w:marTop w:val="0"/>
      <w:marBottom w:val="0"/>
      <w:divBdr>
        <w:top w:val="none" w:sz="0" w:space="0" w:color="auto"/>
        <w:left w:val="none" w:sz="0" w:space="0" w:color="auto"/>
        <w:bottom w:val="none" w:sz="0" w:space="0" w:color="auto"/>
        <w:right w:val="none" w:sz="0" w:space="0" w:color="auto"/>
      </w:divBdr>
    </w:div>
    <w:div w:id="438109565">
      <w:bodyDiv w:val="1"/>
      <w:marLeft w:val="0"/>
      <w:marRight w:val="0"/>
      <w:marTop w:val="0"/>
      <w:marBottom w:val="0"/>
      <w:divBdr>
        <w:top w:val="none" w:sz="0" w:space="0" w:color="auto"/>
        <w:left w:val="none" w:sz="0" w:space="0" w:color="auto"/>
        <w:bottom w:val="none" w:sz="0" w:space="0" w:color="auto"/>
        <w:right w:val="none" w:sz="0" w:space="0" w:color="auto"/>
      </w:divBdr>
    </w:div>
    <w:div w:id="10474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谢玉凤</dc:creator>
  <cp:keywords/>
  <dc:description/>
  <cp:lastModifiedBy>谢玉凤</cp:lastModifiedBy>
  <cp:revision>2</cp:revision>
  <dcterms:created xsi:type="dcterms:W3CDTF">2022-04-12T01:37:00Z</dcterms:created>
  <dcterms:modified xsi:type="dcterms:W3CDTF">2022-04-12T01:39:00Z</dcterms:modified>
</cp:coreProperties>
</file>